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718E" w14:textId="77777777" w:rsidR="00124986" w:rsidRPr="00BB22A9" w:rsidRDefault="00124986" w:rsidP="00124986">
      <w:pPr>
        <w:pStyle w:val="berschrift3"/>
        <w:rPr>
          <w:lang w:val="en-US"/>
        </w:rPr>
      </w:pPr>
      <w:r>
        <w:rPr>
          <w:lang w:val="en-US"/>
        </w:rPr>
        <w:t>EMO 2023 Hanover</w:t>
      </w:r>
      <w:r w:rsidRPr="00BB22A9">
        <w:rPr>
          <w:lang w:val="en-US"/>
        </w:rPr>
        <w:t xml:space="preserve">: Hall </w:t>
      </w:r>
      <w:r>
        <w:rPr>
          <w:lang w:val="en-US"/>
        </w:rPr>
        <w:t>3</w:t>
      </w:r>
      <w:r w:rsidRPr="00BB22A9">
        <w:rPr>
          <w:lang w:val="en-US"/>
        </w:rPr>
        <w:t xml:space="preserve"> / </w:t>
      </w:r>
      <w:r>
        <w:rPr>
          <w:lang w:val="en-US"/>
        </w:rPr>
        <w:t>Booth</w:t>
      </w:r>
      <w:r w:rsidRPr="00BB22A9">
        <w:rPr>
          <w:lang w:val="en-US"/>
        </w:rPr>
        <w:t xml:space="preserve"> </w:t>
      </w:r>
      <w:r>
        <w:rPr>
          <w:lang w:val="en-US"/>
        </w:rPr>
        <w:t>E20</w:t>
      </w:r>
    </w:p>
    <w:p w14:paraId="0677A92B" w14:textId="77777777" w:rsidR="00825D62" w:rsidRDefault="00825D62">
      <w:pPr>
        <w:jc w:val="left"/>
        <w:rPr>
          <w:rFonts w:ascii="DINPro-Medium" w:eastAsiaTheme="majorEastAsia" w:hAnsi="DINPro-Medium" w:cstheme="majorBidi"/>
          <w:color w:val="952C45"/>
          <w:sz w:val="32"/>
          <w:szCs w:val="32"/>
          <w:lang w:val="en-GB"/>
        </w:rPr>
      </w:pPr>
      <w:r w:rsidRPr="00825D62">
        <w:rPr>
          <w:rFonts w:ascii="DINPro-Medium" w:eastAsiaTheme="majorEastAsia" w:hAnsi="DINPro-Medium" w:cstheme="majorBidi"/>
          <w:color w:val="952C45"/>
          <w:sz w:val="32"/>
          <w:szCs w:val="32"/>
          <w:lang w:val="en-GB"/>
        </w:rPr>
        <w:t>Efficient sawing of aluminium</w:t>
      </w:r>
    </w:p>
    <w:p w14:paraId="4D7D78C2" w14:textId="571F8842" w:rsidR="00825D62" w:rsidRDefault="00825D62" w:rsidP="00825D62">
      <w:pPr>
        <w:pStyle w:val="berschrift2"/>
        <w:rPr>
          <w:lang w:val="en-GB"/>
        </w:rPr>
      </w:pPr>
      <w:r w:rsidRPr="00825D62">
        <w:rPr>
          <w:lang w:val="en-GB"/>
        </w:rPr>
        <w:t>The automatic circular saw</w:t>
      </w:r>
      <w:r>
        <w:rPr>
          <w:lang w:val="en-GB"/>
        </w:rPr>
        <w:t xml:space="preserve"> </w:t>
      </w:r>
      <w:r w:rsidR="00124986">
        <w:rPr>
          <w:lang w:val="en-GB"/>
        </w:rPr>
        <w:t>VA-L 500 E</w:t>
      </w:r>
      <w:r w:rsidRPr="00825D62">
        <w:rPr>
          <w:lang w:val="en-GB"/>
        </w:rPr>
        <w:t xml:space="preserve"> offers maximum output and process reliability</w:t>
      </w:r>
    </w:p>
    <w:p w14:paraId="35BE6ED8" w14:textId="3B6065EA" w:rsidR="00825D62" w:rsidRDefault="00221017" w:rsidP="00825D62">
      <w:pPr>
        <w:rPr>
          <w:lang w:val="en-GB"/>
        </w:rPr>
      </w:pPr>
      <w:r w:rsidRPr="00221017">
        <w:rPr>
          <w:lang w:val="en-GB"/>
        </w:rPr>
        <w:t>With the VA-L</w:t>
      </w:r>
      <w:r>
        <w:rPr>
          <w:lang w:val="en-GB"/>
        </w:rPr>
        <w:t> </w:t>
      </w:r>
      <w:r w:rsidRPr="00221017">
        <w:rPr>
          <w:lang w:val="en-GB"/>
        </w:rPr>
        <w:t>500</w:t>
      </w:r>
      <w:r>
        <w:rPr>
          <w:lang w:val="en-GB"/>
        </w:rPr>
        <w:t> </w:t>
      </w:r>
      <w:r w:rsidRPr="00221017">
        <w:rPr>
          <w:lang w:val="en-GB"/>
        </w:rPr>
        <w:t xml:space="preserve">E, </w:t>
      </w:r>
      <w:r w:rsidR="0065076F">
        <w:rPr>
          <w:lang w:val="en-GB"/>
        </w:rPr>
        <w:t>Behringer Eisele</w:t>
      </w:r>
      <w:r w:rsidRPr="00221017">
        <w:rPr>
          <w:lang w:val="en-GB"/>
        </w:rPr>
        <w:t xml:space="preserve"> offers an automatic circular saw that is consistently designed for sawing aluminium and non-ferrous metals. Gentle material handling, high output, short remnant lengths and process-reliable chip disposal were key factors in the development of the VA-L series. The VA-L</w:t>
      </w:r>
      <w:r>
        <w:rPr>
          <w:lang w:val="en-GB"/>
        </w:rPr>
        <w:t> </w:t>
      </w:r>
      <w:r w:rsidRPr="00221017">
        <w:rPr>
          <w:lang w:val="en-GB"/>
        </w:rPr>
        <w:t>500</w:t>
      </w:r>
      <w:r>
        <w:rPr>
          <w:lang w:val="en-GB"/>
        </w:rPr>
        <w:t> </w:t>
      </w:r>
      <w:r w:rsidRPr="00221017">
        <w:rPr>
          <w:lang w:val="en-GB"/>
        </w:rPr>
        <w:t>E is the entry-level model in the series and covers a cutting range of up to 175</w:t>
      </w:r>
      <w:r>
        <w:rPr>
          <w:lang w:val="en-GB"/>
        </w:rPr>
        <w:t> </w:t>
      </w:r>
      <w:r w:rsidRPr="00221017">
        <w:rPr>
          <w:lang w:val="en-GB"/>
        </w:rPr>
        <w:t>mm in diameter by using carbide-tipped saw blades up to 500</w:t>
      </w:r>
      <w:r>
        <w:rPr>
          <w:lang w:val="en-GB"/>
        </w:rPr>
        <w:t> </w:t>
      </w:r>
      <w:r w:rsidRPr="00221017">
        <w:rPr>
          <w:lang w:val="en-GB"/>
        </w:rPr>
        <w:t>mm.</w:t>
      </w:r>
    </w:p>
    <w:p w14:paraId="368C9754" w14:textId="35716442" w:rsidR="00825D62" w:rsidRDefault="00221017" w:rsidP="00825D62">
      <w:pPr>
        <w:rPr>
          <w:lang w:val="en-GB"/>
        </w:rPr>
      </w:pPr>
      <w:r w:rsidRPr="00221017">
        <w:rPr>
          <w:lang w:val="en-GB"/>
        </w:rPr>
        <w:t>The high-performance aluminium circular saw scores with an unmatched high system throughput, both in solid material and in tubes and profiles with demanding cross-section geometry. The short remnant length of only 90 mm in automatic mode saves expensive material. Its feeding gripper with controlled zero edge provides gentle material handling and prevents damage to the material surface. For this purpose, the aluminium bars are lifted from the material support and moved away from the fixed jaw</w:t>
      </w:r>
      <w:r>
        <w:rPr>
          <w:lang w:val="en-GB"/>
        </w:rPr>
        <w:t xml:space="preserve"> </w:t>
      </w:r>
      <w:r w:rsidRPr="00221017">
        <w:rPr>
          <w:lang w:val="en-GB"/>
        </w:rPr>
        <w:t>during positioning.</w:t>
      </w:r>
    </w:p>
    <w:p w14:paraId="02265BA0" w14:textId="76E8C07E" w:rsidR="00825D62" w:rsidRDefault="00221017" w:rsidP="00221017">
      <w:pPr>
        <w:pStyle w:val="berschrift2"/>
        <w:rPr>
          <w:lang w:val="en-GB"/>
        </w:rPr>
      </w:pPr>
      <w:r w:rsidRPr="00221017">
        <w:rPr>
          <w:lang w:val="en-GB"/>
        </w:rPr>
        <w:t>Excellent surface quality</w:t>
      </w:r>
    </w:p>
    <w:p w14:paraId="5A2D9815" w14:textId="5EB7F6E3" w:rsidR="00221017" w:rsidRDefault="00221017" w:rsidP="00825D62">
      <w:pPr>
        <w:rPr>
          <w:lang w:val="en-GB"/>
        </w:rPr>
      </w:pPr>
      <w:r w:rsidRPr="00221017">
        <w:rPr>
          <w:lang w:val="en-GB"/>
        </w:rPr>
        <w:t xml:space="preserve">A robust design with state-of-the-art drive technology for the feed axis and an extremely rigid saw spindle bearing ensure an optimal, low vibration cutting process. The </w:t>
      </w:r>
      <w:r w:rsidR="0065076F">
        <w:rPr>
          <w:lang w:val="en-GB"/>
        </w:rPr>
        <w:t>VA-L </w:t>
      </w:r>
      <w:r w:rsidRPr="00221017">
        <w:rPr>
          <w:lang w:val="en-GB"/>
        </w:rPr>
        <w:t>150</w:t>
      </w:r>
      <w:r w:rsidR="0065076F">
        <w:rPr>
          <w:lang w:val="en-GB"/>
        </w:rPr>
        <w:t> </w:t>
      </w:r>
      <w:r w:rsidRPr="00221017">
        <w:rPr>
          <w:lang w:val="en-GB"/>
        </w:rPr>
        <w:t>E can thus meet requirements in terms of surface finish of Rz &lt;</w:t>
      </w:r>
      <w:r w:rsidR="00EA451D">
        <w:rPr>
          <w:lang w:val="en-GB"/>
        </w:rPr>
        <w:t> </w:t>
      </w:r>
      <w:r w:rsidRPr="00221017">
        <w:rPr>
          <w:lang w:val="en-GB"/>
        </w:rPr>
        <w:t>8</w:t>
      </w:r>
      <w:r w:rsidR="00EA451D">
        <w:rPr>
          <w:lang w:val="en-GB"/>
        </w:rPr>
        <w:t> </w:t>
      </w:r>
      <w:r w:rsidRPr="00221017">
        <w:rPr>
          <w:lang w:val="en-GB"/>
        </w:rPr>
        <w:t>µm and cut-off tolerances &lt;</w:t>
      </w:r>
      <w:r w:rsidR="00EA451D">
        <w:rPr>
          <w:lang w:val="en-GB"/>
        </w:rPr>
        <w:t> </w:t>
      </w:r>
      <w:r w:rsidRPr="00221017">
        <w:rPr>
          <w:lang w:val="en-GB"/>
        </w:rPr>
        <w:t>0.1</w:t>
      </w:r>
      <w:r w:rsidR="00EA451D">
        <w:rPr>
          <w:lang w:val="en-GB"/>
        </w:rPr>
        <w:t> </w:t>
      </w:r>
      <w:r w:rsidRPr="00221017">
        <w:rPr>
          <w:lang w:val="en-GB"/>
        </w:rPr>
        <w:t>mm. The workpieces can therefore in many cases be passed on to further operations without post-processing.</w:t>
      </w:r>
    </w:p>
    <w:p w14:paraId="04D852CB" w14:textId="568EDEF6" w:rsidR="00221017" w:rsidRDefault="00221017" w:rsidP="009750F7">
      <w:pPr>
        <w:pStyle w:val="berschrift2"/>
        <w:rPr>
          <w:lang w:val="en-GB"/>
        </w:rPr>
      </w:pPr>
      <w:r w:rsidRPr="00221017">
        <w:rPr>
          <w:lang w:val="en-GB"/>
        </w:rPr>
        <w:t>Shorter non-productive times</w:t>
      </w:r>
    </w:p>
    <w:p w14:paraId="0D9BB259" w14:textId="5067393D" w:rsidR="00825D62" w:rsidRDefault="00221017" w:rsidP="00825D62">
      <w:pPr>
        <w:rPr>
          <w:lang w:val="en-GB"/>
        </w:rPr>
      </w:pPr>
      <w:r w:rsidRPr="00221017">
        <w:rPr>
          <w:lang w:val="en-GB"/>
        </w:rPr>
        <w:t>The servo-</w:t>
      </w:r>
      <w:r>
        <w:rPr>
          <w:lang w:val="en-GB"/>
        </w:rPr>
        <w:t>driven</w:t>
      </w:r>
      <w:r w:rsidRPr="00221017">
        <w:rPr>
          <w:lang w:val="en-GB"/>
        </w:rPr>
        <w:t xml:space="preserve"> saw feed defines a new performance class that achieves significantly higher cutting rates by</w:t>
      </w:r>
      <w:r>
        <w:rPr>
          <w:lang w:val="en-GB"/>
        </w:rPr>
        <w:t xml:space="preserve"> creating</w:t>
      </w:r>
      <w:r w:rsidRPr="00221017">
        <w:rPr>
          <w:lang w:val="en-GB"/>
        </w:rPr>
        <w:t xml:space="preserve"> a constant saw feed. When optimising the system throughput, reducing non-productive times </w:t>
      </w:r>
      <w:r>
        <w:rPr>
          <w:lang w:val="en-GB"/>
        </w:rPr>
        <w:t>must not be forgotten</w:t>
      </w:r>
      <w:r w:rsidRPr="00221017">
        <w:rPr>
          <w:lang w:val="en-GB"/>
        </w:rPr>
        <w:t xml:space="preserve">. </w:t>
      </w:r>
      <w:r w:rsidR="009750F7" w:rsidRPr="009750F7">
        <w:rPr>
          <w:lang w:val="en-GB"/>
        </w:rPr>
        <w:t xml:space="preserve">The </w:t>
      </w:r>
      <w:r w:rsidR="009750F7">
        <w:rPr>
          <w:lang w:val="en-GB"/>
        </w:rPr>
        <w:t xml:space="preserve">VA-L 500 E’s </w:t>
      </w:r>
      <w:r w:rsidR="009750F7" w:rsidRPr="009750F7">
        <w:rPr>
          <w:lang w:val="en-GB"/>
        </w:rPr>
        <w:t>precise positioning of the saw head on the material and the fast positioning movements significantly minimise non-productive times.</w:t>
      </w:r>
      <w:r w:rsidR="009750F7">
        <w:rPr>
          <w:lang w:val="en-GB"/>
        </w:rPr>
        <w:t xml:space="preserve"> </w:t>
      </w:r>
      <w:r w:rsidR="009750F7" w:rsidRPr="009750F7">
        <w:rPr>
          <w:lang w:val="en-GB"/>
        </w:rPr>
        <w:t>The pneumatic material clamping with short-stroke cylinders and the feeding gripper with travel speeds of up to 1,000</w:t>
      </w:r>
      <w:r w:rsidR="00AB62FE">
        <w:rPr>
          <w:lang w:val="en-GB"/>
        </w:rPr>
        <w:t> </w:t>
      </w:r>
      <w:r w:rsidR="009750F7" w:rsidRPr="009750F7">
        <w:rPr>
          <w:lang w:val="en-GB"/>
        </w:rPr>
        <w:t>mm/s ensure fast material positioning. As a positive side effect, sustainable environmental management can be realised very easily by completely dispensing with machine hydraulics.</w:t>
      </w:r>
    </w:p>
    <w:p w14:paraId="409CFE00" w14:textId="54A96B44" w:rsidR="00825D62" w:rsidRDefault="009750F7" w:rsidP="009750F7">
      <w:pPr>
        <w:pStyle w:val="berschrift2"/>
        <w:rPr>
          <w:lang w:val="en-GB"/>
        </w:rPr>
      </w:pPr>
      <w:r w:rsidRPr="009750F7">
        <w:rPr>
          <w:lang w:val="en-GB"/>
        </w:rPr>
        <w:t xml:space="preserve">Maximum </w:t>
      </w:r>
      <w:r>
        <w:rPr>
          <w:lang w:val="en-GB"/>
        </w:rPr>
        <w:t xml:space="preserve">occupational </w:t>
      </w:r>
      <w:r w:rsidRPr="009750F7">
        <w:rPr>
          <w:lang w:val="en-GB"/>
        </w:rPr>
        <w:t>safety</w:t>
      </w:r>
    </w:p>
    <w:p w14:paraId="465F592A" w14:textId="143ECF31" w:rsidR="009750F7" w:rsidRDefault="009750F7" w:rsidP="00825D62">
      <w:pPr>
        <w:rPr>
          <w:lang w:val="en-GB"/>
        </w:rPr>
      </w:pPr>
      <w:r w:rsidRPr="009750F7">
        <w:rPr>
          <w:lang w:val="en-GB"/>
        </w:rPr>
        <w:t xml:space="preserve">Occupational safety and ergonomics are focal points of the unique VA-L machine concept. The working area of the aluminium circular saw is completely enclosed as standard. The tight </w:t>
      </w:r>
      <w:r w:rsidR="00EA451D">
        <w:rPr>
          <w:lang w:val="en-GB"/>
        </w:rPr>
        <w:t>housing</w:t>
      </w:r>
      <w:r w:rsidRPr="009750F7">
        <w:rPr>
          <w:lang w:val="en-GB"/>
        </w:rPr>
        <w:t xml:space="preserve"> virtually eliminates the risk of injury from manual intervention during the sawing process and drastically reduces </w:t>
      </w:r>
      <w:r w:rsidRPr="009750F7">
        <w:rPr>
          <w:lang w:val="en-GB"/>
        </w:rPr>
        <w:lastRenderedPageBreak/>
        <w:t xml:space="preserve">noise emissions. The </w:t>
      </w:r>
      <w:r w:rsidR="00EA451D">
        <w:rPr>
          <w:lang w:val="en-GB"/>
        </w:rPr>
        <w:t xml:space="preserve">produced </w:t>
      </w:r>
      <w:r w:rsidRPr="009750F7">
        <w:rPr>
          <w:lang w:val="en-GB"/>
        </w:rPr>
        <w:t xml:space="preserve">aluminium chips and dusts are removed in a process-safe manner by connecting to an external extraction system. The </w:t>
      </w:r>
      <w:r w:rsidR="00EA451D">
        <w:rPr>
          <w:lang w:val="en-GB"/>
        </w:rPr>
        <w:t>enclosure</w:t>
      </w:r>
      <w:r w:rsidRPr="009750F7">
        <w:rPr>
          <w:lang w:val="en-GB"/>
        </w:rPr>
        <w:t xml:space="preserve"> can also be opened over a large area so that all important components are easily accessible for cleaning and maintenance work.</w:t>
      </w:r>
    </w:p>
    <w:p w14:paraId="0CC6C6C1" w14:textId="40C3A1BF" w:rsidR="009750F7" w:rsidRDefault="009750F7" w:rsidP="00825D62">
      <w:pPr>
        <w:rPr>
          <w:lang w:val="en-GB"/>
        </w:rPr>
      </w:pPr>
    </w:p>
    <w:p w14:paraId="2C20E8BD" w14:textId="77777777" w:rsidR="009750F7" w:rsidRDefault="009750F7" w:rsidP="00825D62">
      <w:pPr>
        <w:rPr>
          <w:lang w:val="en-GB"/>
        </w:rPr>
      </w:pPr>
    </w:p>
    <w:p w14:paraId="7B2F39A0" w14:textId="72ACB3AA" w:rsidR="0085398C" w:rsidRPr="00825D62" w:rsidRDefault="009750F7" w:rsidP="0085398C">
      <w:pPr>
        <w:pStyle w:val="berschrift1"/>
        <w:rPr>
          <w:lang w:val="en-GB"/>
        </w:rPr>
      </w:pPr>
      <w:r>
        <w:rPr>
          <w:lang w:val="en-GB"/>
        </w:rPr>
        <w:t>Photo Captions</w:t>
      </w:r>
      <w:r w:rsidR="0085398C" w:rsidRPr="00825D62">
        <w:rPr>
          <w:lang w:val="en-GB"/>
        </w:rPr>
        <w:t>:</w:t>
      </w:r>
    </w:p>
    <w:tbl>
      <w:tblPr>
        <w:tblStyle w:val="Tabellenraster"/>
        <w:tblW w:w="0" w:type="auto"/>
        <w:tblLook w:val="04A0" w:firstRow="1" w:lastRow="0" w:firstColumn="1" w:lastColumn="0" w:noHBand="0" w:noVBand="1"/>
      </w:tblPr>
      <w:tblGrid>
        <w:gridCol w:w="3821"/>
        <w:gridCol w:w="3822"/>
      </w:tblGrid>
      <w:tr w:rsidR="0085398C" w:rsidRPr="00825D62" w14:paraId="7075098E" w14:textId="77777777" w:rsidTr="001E64F3">
        <w:tc>
          <w:tcPr>
            <w:tcW w:w="3821" w:type="dxa"/>
          </w:tcPr>
          <w:p w14:paraId="122E3A14" w14:textId="4DBB0190" w:rsidR="0085398C" w:rsidRPr="00825D62" w:rsidRDefault="0085398C" w:rsidP="00D205F3">
            <w:pPr>
              <w:rPr>
                <w:lang w:val="en-GB"/>
              </w:rPr>
            </w:pPr>
            <w:r w:rsidRPr="00825D62">
              <w:rPr>
                <w:noProof/>
                <w:lang w:val="en-GB"/>
              </w:rPr>
              <w:drawing>
                <wp:anchor distT="0" distB="0" distL="114300" distR="114300" simplePos="0" relativeHeight="251658240" behindDoc="0" locked="0" layoutInCell="1" allowOverlap="1" wp14:anchorId="69433783" wp14:editId="6C3F9FF3">
                  <wp:simplePos x="791570" y="4640239"/>
                  <wp:positionH relativeFrom="margin">
                    <wp:align>center</wp:align>
                  </wp:positionH>
                  <wp:positionV relativeFrom="margin">
                    <wp:align>top</wp:align>
                  </wp:positionV>
                  <wp:extent cx="2160000" cy="1519592"/>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1519592"/>
                          </a:xfrm>
                          <a:prstGeom prst="rect">
                            <a:avLst/>
                          </a:prstGeom>
                          <a:noFill/>
                          <a:ln>
                            <a:noFill/>
                          </a:ln>
                        </pic:spPr>
                      </pic:pic>
                    </a:graphicData>
                  </a:graphic>
                </wp:anchor>
              </w:drawing>
            </w:r>
          </w:p>
        </w:tc>
        <w:tc>
          <w:tcPr>
            <w:tcW w:w="3822" w:type="dxa"/>
            <w:vAlign w:val="center"/>
          </w:tcPr>
          <w:p w14:paraId="1276BE73" w14:textId="25826BE7" w:rsidR="0085398C" w:rsidRPr="00825D62" w:rsidRDefault="0085398C" w:rsidP="001E64F3">
            <w:pPr>
              <w:jc w:val="center"/>
              <w:rPr>
                <w:lang w:val="en-GB"/>
              </w:rPr>
            </w:pPr>
            <w:r w:rsidRPr="00825D62">
              <w:rPr>
                <w:noProof/>
                <w:lang w:val="en-GB"/>
              </w:rPr>
              <w:drawing>
                <wp:anchor distT="0" distB="0" distL="114300" distR="114300" simplePos="0" relativeHeight="251659264" behindDoc="0" locked="0" layoutInCell="1" allowOverlap="1" wp14:anchorId="29ED087D" wp14:editId="6DB4E1EE">
                  <wp:simplePos x="3220872" y="4640239"/>
                  <wp:positionH relativeFrom="margin">
                    <wp:align>center</wp:align>
                  </wp:positionH>
                  <wp:positionV relativeFrom="margin">
                    <wp:align>top</wp:align>
                  </wp:positionV>
                  <wp:extent cx="2160000" cy="1436613"/>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436613"/>
                          </a:xfrm>
                          <a:prstGeom prst="rect">
                            <a:avLst/>
                          </a:prstGeom>
                          <a:noFill/>
                          <a:ln>
                            <a:noFill/>
                          </a:ln>
                        </pic:spPr>
                      </pic:pic>
                    </a:graphicData>
                  </a:graphic>
                </wp:anchor>
              </w:drawing>
            </w:r>
          </w:p>
        </w:tc>
      </w:tr>
      <w:tr w:rsidR="0085398C" w:rsidRPr="00124986" w14:paraId="166F94B1" w14:textId="77777777" w:rsidTr="0085398C">
        <w:tc>
          <w:tcPr>
            <w:tcW w:w="3821" w:type="dxa"/>
          </w:tcPr>
          <w:p w14:paraId="54FC8D3D" w14:textId="5441DB4E" w:rsidR="0085398C" w:rsidRPr="00825D62" w:rsidRDefault="009750F7" w:rsidP="00D205F3">
            <w:pPr>
              <w:rPr>
                <w:lang w:val="en-GB"/>
              </w:rPr>
            </w:pPr>
            <w:r w:rsidRPr="009750F7">
              <w:rPr>
                <w:lang w:val="en-GB"/>
              </w:rPr>
              <w:t>The VA-L</w:t>
            </w:r>
            <w:r>
              <w:rPr>
                <w:lang w:val="en-GB"/>
              </w:rPr>
              <w:t> </w:t>
            </w:r>
            <w:r w:rsidRPr="009750F7">
              <w:rPr>
                <w:lang w:val="en-GB"/>
              </w:rPr>
              <w:t>500</w:t>
            </w:r>
            <w:r>
              <w:rPr>
                <w:lang w:val="en-GB"/>
              </w:rPr>
              <w:t> </w:t>
            </w:r>
            <w:r w:rsidRPr="009750F7">
              <w:rPr>
                <w:lang w:val="en-GB"/>
              </w:rPr>
              <w:t>E is a specialist for mass cutting of aluminium and non-ferrous metals.</w:t>
            </w:r>
          </w:p>
        </w:tc>
        <w:tc>
          <w:tcPr>
            <w:tcW w:w="3822" w:type="dxa"/>
          </w:tcPr>
          <w:p w14:paraId="77C3325A" w14:textId="140BB99C" w:rsidR="0085398C" w:rsidRPr="00825D62" w:rsidRDefault="009750F7" w:rsidP="0085398C">
            <w:pPr>
              <w:jc w:val="left"/>
              <w:rPr>
                <w:lang w:val="en-GB"/>
              </w:rPr>
            </w:pPr>
            <w:r w:rsidRPr="009750F7">
              <w:rPr>
                <w:lang w:val="en-GB"/>
              </w:rPr>
              <w:t xml:space="preserve">The servo rocker of the VA-L series provides significantly increased cutting performance </w:t>
            </w:r>
            <w:r>
              <w:rPr>
                <w:lang w:val="en-GB"/>
              </w:rPr>
              <w:t>by</w:t>
            </w:r>
            <w:r w:rsidRPr="009750F7">
              <w:rPr>
                <w:lang w:val="en-GB"/>
              </w:rPr>
              <w:t xml:space="preserve"> constant chip removal.</w:t>
            </w:r>
          </w:p>
        </w:tc>
      </w:tr>
    </w:tbl>
    <w:p w14:paraId="0C36C022" w14:textId="77777777" w:rsidR="0085398C" w:rsidRPr="00825D62" w:rsidRDefault="0085398C" w:rsidP="00D205F3">
      <w:pPr>
        <w:rPr>
          <w:lang w:val="en-GB"/>
        </w:rPr>
      </w:pPr>
    </w:p>
    <w:sectPr w:rsidR="0085398C" w:rsidRPr="00825D62" w:rsidSect="00840AB0">
      <w:headerReference w:type="even" r:id="rId10"/>
      <w:headerReference w:type="default" r:id="rId11"/>
      <w:footerReference w:type="default" r:id="rId12"/>
      <w:headerReference w:type="first" r:id="rId13"/>
      <w:pgSz w:w="11906" w:h="16838"/>
      <w:pgMar w:top="2438" w:right="311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58DA" w14:textId="77777777" w:rsidR="00B63B04" w:rsidRDefault="00B63B04" w:rsidP="00EC50E2">
      <w:pPr>
        <w:spacing w:after="0" w:line="240" w:lineRule="auto"/>
      </w:pPr>
      <w:r>
        <w:separator/>
      </w:r>
    </w:p>
  </w:endnote>
  <w:endnote w:type="continuationSeparator" w:id="0">
    <w:p w14:paraId="32545E16" w14:textId="77777777" w:rsidR="00B63B04" w:rsidRDefault="00B63B04" w:rsidP="00EC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DINPro-Medium">
    <w:panose1 w:val="020B06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7939" w:tblpY="18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1"/>
    </w:tblGrid>
    <w:tr w:rsidR="008769D7" w14:paraId="35965D15" w14:textId="77777777" w:rsidTr="008769D7">
      <w:tc>
        <w:tcPr>
          <w:tcW w:w="3681" w:type="dxa"/>
        </w:tcPr>
        <w:p w14:paraId="51A80360" w14:textId="7C30375E" w:rsidR="008769D7" w:rsidRDefault="008769D7" w:rsidP="008769D7">
          <w:pPr>
            <w:pStyle w:val="Fuzeile"/>
            <w:jc w:val="right"/>
          </w:pPr>
          <w:r>
            <w:t xml:space="preserve">Kirchardt, </w:t>
          </w:r>
          <w:r w:rsidR="00615825">
            <w:t>September 202</w:t>
          </w:r>
          <w:r w:rsidR="00124986">
            <w:t>3</w:t>
          </w:r>
        </w:p>
      </w:tc>
    </w:tr>
  </w:tbl>
  <w:p w14:paraId="647DB4FC" w14:textId="77777777" w:rsidR="008769D7" w:rsidRDefault="008769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A2AA" w14:textId="77777777" w:rsidR="00B63B04" w:rsidRDefault="00B63B04" w:rsidP="00EC50E2">
      <w:pPr>
        <w:spacing w:after="0" w:line="240" w:lineRule="auto"/>
      </w:pPr>
      <w:r>
        <w:separator/>
      </w:r>
    </w:p>
  </w:footnote>
  <w:footnote w:type="continuationSeparator" w:id="0">
    <w:p w14:paraId="6A3CEACE" w14:textId="77777777" w:rsidR="00B63B04" w:rsidRDefault="00B63B04" w:rsidP="00EC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86EA" w14:textId="77777777" w:rsidR="00EC50E2" w:rsidRDefault="00AB62FE">
    <w:pPr>
      <w:pStyle w:val="Kopfzeile"/>
    </w:pPr>
    <w:r>
      <w:rPr>
        <w:noProof/>
      </w:rPr>
      <w:pict w14:anchorId="21330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0016" o:spid="_x0000_s2062" type="#_x0000_t75" style="position:absolute;left:0;text-align:left;margin-left:0;margin-top:0;width:595.2pt;height:841.9pt;z-index:-251657216;mso-position-horizontal:center;mso-position-horizontal-relative:margin;mso-position-vertical:center;mso-position-vertical-relative:margin" o:allowincell="f">
          <v:imagedata r:id="rId1" o:title="Layout Marketing ID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1135"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tblGrid>
    <w:tr w:rsidR="008769D7" w:rsidRPr="00124986" w14:paraId="19EB7313" w14:textId="77777777" w:rsidTr="00641BD6">
      <w:trPr>
        <w:trHeight w:val="1247"/>
      </w:trPr>
      <w:tc>
        <w:tcPr>
          <w:tcW w:w="6520" w:type="dxa"/>
          <w:vAlign w:val="center"/>
        </w:tcPr>
        <w:p w14:paraId="5943CDBA" w14:textId="77777777" w:rsidR="00B474C0" w:rsidRPr="008E514D" w:rsidRDefault="00B474C0" w:rsidP="00B474C0">
          <w:pPr>
            <w:rPr>
              <w:sz w:val="32"/>
              <w:szCs w:val="32"/>
              <w:lang w:val="fr-FR"/>
            </w:rPr>
          </w:pPr>
          <w:r w:rsidRPr="008E514D">
            <w:rPr>
              <w:sz w:val="32"/>
              <w:szCs w:val="32"/>
              <w:lang w:val="fr-FR"/>
            </w:rPr>
            <w:t>Presseinformation</w:t>
          </w:r>
        </w:p>
        <w:p w14:paraId="19383F99" w14:textId="77777777" w:rsidR="00B474C0" w:rsidRPr="008E514D" w:rsidRDefault="00B474C0" w:rsidP="00B474C0">
          <w:pPr>
            <w:rPr>
              <w:sz w:val="32"/>
              <w:szCs w:val="32"/>
              <w:lang w:val="fr-FR"/>
            </w:rPr>
          </w:pPr>
          <w:r w:rsidRPr="008E514D">
            <w:rPr>
              <w:sz w:val="32"/>
              <w:szCs w:val="32"/>
              <w:lang w:val="fr-FR"/>
            </w:rPr>
            <w:t>Press Release</w:t>
          </w:r>
        </w:p>
        <w:p w14:paraId="1DECA10F" w14:textId="77777777" w:rsidR="008769D7" w:rsidRPr="008E514D" w:rsidRDefault="00B474C0" w:rsidP="00B474C0">
          <w:pPr>
            <w:rPr>
              <w:lang w:val="fr-FR"/>
            </w:rPr>
          </w:pPr>
          <w:r w:rsidRPr="008E514D">
            <w:rPr>
              <w:sz w:val="32"/>
              <w:szCs w:val="32"/>
              <w:lang w:val="fr-FR"/>
            </w:rPr>
            <w:t>Communiqué de presse</w:t>
          </w:r>
        </w:p>
      </w:tc>
    </w:tr>
  </w:tbl>
  <w:p w14:paraId="78AA6356" w14:textId="77777777" w:rsidR="00EC50E2" w:rsidRPr="0005063A" w:rsidRDefault="00AB62FE">
    <w:pPr>
      <w:pStyle w:val="Kopfzeile"/>
      <w:rPr>
        <w:lang w:val="en-GB"/>
      </w:rPr>
    </w:pPr>
    <w:r>
      <w:rPr>
        <w:noProof/>
        <w:lang w:val="en-GB"/>
      </w:rPr>
      <w:pict w14:anchorId="3DAC9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0017" o:spid="_x0000_s2063" type="#_x0000_t75" style="position:absolute;left:0;text-align:left;margin-left:0;margin-top:0;width:595.2pt;height:841.9pt;z-index:-251656192;mso-position-horizontal:absolute;mso-position-horizontal-relative:page;mso-position-vertical:absolute;mso-position-vertical-relative:page" o:allowincell="f">
          <v:imagedata r:id="rId1" o:title="Layout Marketing ID2021"/>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FF86" w14:textId="77777777" w:rsidR="00EC50E2" w:rsidRDefault="00AB62FE">
    <w:pPr>
      <w:pStyle w:val="Kopfzeile"/>
    </w:pPr>
    <w:r>
      <w:rPr>
        <w:noProof/>
      </w:rPr>
      <w:pict w14:anchorId="20C61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0015" o:spid="_x0000_s2061" type="#_x0000_t75" style="position:absolute;left:0;text-align:left;margin-left:0;margin-top:0;width:595.2pt;height:841.9pt;z-index:-251658240;mso-position-horizontal:center;mso-position-horizontal-relative:margin;mso-position-vertical:center;mso-position-vertical-relative:margin" o:allowincell="f">
          <v:imagedata r:id="rId1" o:title="Layout Marketing ID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DA7"/>
    <w:multiLevelType w:val="hybridMultilevel"/>
    <w:tmpl w:val="A7C6F6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CA479D"/>
    <w:multiLevelType w:val="hybridMultilevel"/>
    <w:tmpl w:val="436CDC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32437E"/>
    <w:multiLevelType w:val="hybridMultilevel"/>
    <w:tmpl w:val="DC7A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654DE4"/>
    <w:multiLevelType w:val="hybridMultilevel"/>
    <w:tmpl w:val="B7F4B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5B2E6B"/>
    <w:multiLevelType w:val="hybridMultilevel"/>
    <w:tmpl w:val="E8CA2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7D392A"/>
    <w:multiLevelType w:val="hybridMultilevel"/>
    <w:tmpl w:val="76F89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8025D6"/>
    <w:multiLevelType w:val="hybridMultilevel"/>
    <w:tmpl w:val="8536F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350805"/>
    <w:multiLevelType w:val="hybridMultilevel"/>
    <w:tmpl w:val="BA9E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8D5DD2"/>
    <w:multiLevelType w:val="hybridMultilevel"/>
    <w:tmpl w:val="2FAC2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463F92"/>
    <w:multiLevelType w:val="hybridMultilevel"/>
    <w:tmpl w:val="E9B08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6D28B9"/>
    <w:multiLevelType w:val="hybridMultilevel"/>
    <w:tmpl w:val="1C762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6D54D1"/>
    <w:multiLevelType w:val="hybridMultilevel"/>
    <w:tmpl w:val="306E5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25336">
    <w:abstractNumId w:val="1"/>
  </w:num>
  <w:num w:numId="2" w16cid:durableId="610863400">
    <w:abstractNumId w:val="0"/>
  </w:num>
  <w:num w:numId="3" w16cid:durableId="2086949830">
    <w:abstractNumId w:val="11"/>
  </w:num>
  <w:num w:numId="4" w16cid:durableId="1017194611">
    <w:abstractNumId w:val="8"/>
  </w:num>
  <w:num w:numId="5" w16cid:durableId="1571961623">
    <w:abstractNumId w:val="10"/>
  </w:num>
  <w:num w:numId="6" w16cid:durableId="1566262036">
    <w:abstractNumId w:val="2"/>
  </w:num>
  <w:num w:numId="7" w16cid:durableId="424346830">
    <w:abstractNumId w:val="3"/>
  </w:num>
  <w:num w:numId="8" w16cid:durableId="2066368930">
    <w:abstractNumId w:val="9"/>
  </w:num>
  <w:num w:numId="9" w16cid:durableId="166946787">
    <w:abstractNumId w:val="6"/>
  </w:num>
  <w:num w:numId="10" w16cid:durableId="1752045894">
    <w:abstractNumId w:val="4"/>
  </w:num>
  <w:num w:numId="11" w16cid:durableId="1476069747">
    <w:abstractNumId w:val="7"/>
  </w:num>
  <w:num w:numId="12" w16cid:durableId="406919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04"/>
    <w:rsid w:val="00005F6C"/>
    <w:rsid w:val="00033102"/>
    <w:rsid w:val="000358A3"/>
    <w:rsid w:val="0005063A"/>
    <w:rsid w:val="00085248"/>
    <w:rsid w:val="00094934"/>
    <w:rsid w:val="00123E97"/>
    <w:rsid w:val="00124986"/>
    <w:rsid w:val="001B32F2"/>
    <w:rsid w:val="001C1767"/>
    <w:rsid w:val="001E64F3"/>
    <w:rsid w:val="001E7C4A"/>
    <w:rsid w:val="00211464"/>
    <w:rsid w:val="00221017"/>
    <w:rsid w:val="00243F71"/>
    <w:rsid w:val="00250EDF"/>
    <w:rsid w:val="0025402F"/>
    <w:rsid w:val="002652FB"/>
    <w:rsid w:val="00270A71"/>
    <w:rsid w:val="00281446"/>
    <w:rsid w:val="002968C9"/>
    <w:rsid w:val="002A4347"/>
    <w:rsid w:val="002A46DB"/>
    <w:rsid w:val="002E002C"/>
    <w:rsid w:val="002E2586"/>
    <w:rsid w:val="002F0F5B"/>
    <w:rsid w:val="003002A7"/>
    <w:rsid w:val="0032272F"/>
    <w:rsid w:val="00322C44"/>
    <w:rsid w:val="0033062C"/>
    <w:rsid w:val="00366F73"/>
    <w:rsid w:val="003A048E"/>
    <w:rsid w:val="003B2956"/>
    <w:rsid w:val="003B4662"/>
    <w:rsid w:val="003E2E48"/>
    <w:rsid w:val="00431D17"/>
    <w:rsid w:val="00460A60"/>
    <w:rsid w:val="004770D1"/>
    <w:rsid w:val="004D413B"/>
    <w:rsid w:val="004F07E4"/>
    <w:rsid w:val="004F6E87"/>
    <w:rsid w:val="005127F1"/>
    <w:rsid w:val="00533700"/>
    <w:rsid w:val="00574819"/>
    <w:rsid w:val="00593AD5"/>
    <w:rsid w:val="005D089F"/>
    <w:rsid w:val="00615825"/>
    <w:rsid w:val="00641BD6"/>
    <w:rsid w:val="0065076F"/>
    <w:rsid w:val="00651B68"/>
    <w:rsid w:val="006A1245"/>
    <w:rsid w:val="00743B1D"/>
    <w:rsid w:val="00765779"/>
    <w:rsid w:val="007A46D5"/>
    <w:rsid w:val="007C7958"/>
    <w:rsid w:val="00825D62"/>
    <w:rsid w:val="00840AB0"/>
    <w:rsid w:val="00843F5C"/>
    <w:rsid w:val="0085398C"/>
    <w:rsid w:val="008769D7"/>
    <w:rsid w:val="008E514D"/>
    <w:rsid w:val="008E7BB9"/>
    <w:rsid w:val="00940D3E"/>
    <w:rsid w:val="009750F7"/>
    <w:rsid w:val="00981758"/>
    <w:rsid w:val="00994EEF"/>
    <w:rsid w:val="009A3AE4"/>
    <w:rsid w:val="009A7D3C"/>
    <w:rsid w:val="009F1A2F"/>
    <w:rsid w:val="009F698F"/>
    <w:rsid w:val="00A371A2"/>
    <w:rsid w:val="00A6003E"/>
    <w:rsid w:val="00A93D5A"/>
    <w:rsid w:val="00AB62FE"/>
    <w:rsid w:val="00AB7546"/>
    <w:rsid w:val="00AC6F04"/>
    <w:rsid w:val="00AD6E9C"/>
    <w:rsid w:val="00AD7EA2"/>
    <w:rsid w:val="00B474C0"/>
    <w:rsid w:val="00B63B04"/>
    <w:rsid w:val="00B91147"/>
    <w:rsid w:val="00B97DFC"/>
    <w:rsid w:val="00BF0345"/>
    <w:rsid w:val="00BF2B85"/>
    <w:rsid w:val="00BF7665"/>
    <w:rsid w:val="00C608DE"/>
    <w:rsid w:val="00C7630A"/>
    <w:rsid w:val="00CA0731"/>
    <w:rsid w:val="00CA75E9"/>
    <w:rsid w:val="00CB161D"/>
    <w:rsid w:val="00CB2B7A"/>
    <w:rsid w:val="00CC2094"/>
    <w:rsid w:val="00D205F3"/>
    <w:rsid w:val="00D4467A"/>
    <w:rsid w:val="00D53CF8"/>
    <w:rsid w:val="00D8501D"/>
    <w:rsid w:val="00DB5A64"/>
    <w:rsid w:val="00DE424D"/>
    <w:rsid w:val="00DE7998"/>
    <w:rsid w:val="00DF1BFF"/>
    <w:rsid w:val="00E21EF9"/>
    <w:rsid w:val="00E66686"/>
    <w:rsid w:val="00E91F5A"/>
    <w:rsid w:val="00EA451D"/>
    <w:rsid w:val="00EB6A5D"/>
    <w:rsid w:val="00EC10C1"/>
    <w:rsid w:val="00EC50E2"/>
    <w:rsid w:val="00EC5FCB"/>
    <w:rsid w:val="00FB6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B57C5C6"/>
  <w15:chartTrackingRefBased/>
  <w15:docId w15:val="{13739CE1-4945-46ED-B7D7-FF2D9F5E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05F3"/>
    <w:pPr>
      <w:jc w:val="both"/>
    </w:pPr>
    <w:rPr>
      <w:rFonts w:ascii="DINPro" w:hAnsi="DINPro"/>
    </w:rPr>
  </w:style>
  <w:style w:type="paragraph" w:styleId="berschrift1">
    <w:name w:val="heading 1"/>
    <w:basedOn w:val="Standard"/>
    <w:next w:val="Standard"/>
    <w:link w:val="berschrift1Zchn"/>
    <w:uiPriority w:val="9"/>
    <w:qFormat/>
    <w:rsid w:val="00D205F3"/>
    <w:pPr>
      <w:keepNext/>
      <w:keepLines/>
      <w:jc w:val="left"/>
      <w:outlineLvl w:val="0"/>
    </w:pPr>
    <w:rPr>
      <w:rFonts w:ascii="DINPro-Medium" w:eastAsiaTheme="majorEastAsia" w:hAnsi="DINPro-Medium" w:cstheme="majorBidi"/>
      <w:color w:val="952C45"/>
      <w:sz w:val="32"/>
      <w:szCs w:val="32"/>
    </w:rPr>
  </w:style>
  <w:style w:type="paragraph" w:styleId="berschrift2">
    <w:name w:val="heading 2"/>
    <w:basedOn w:val="Standard"/>
    <w:next w:val="Standard"/>
    <w:link w:val="berschrift2Zchn"/>
    <w:uiPriority w:val="9"/>
    <w:unhideWhenUsed/>
    <w:qFormat/>
    <w:rsid w:val="00D205F3"/>
    <w:pPr>
      <w:keepNext/>
      <w:keepLines/>
      <w:spacing w:before="40" w:after="80"/>
      <w:jc w:val="left"/>
      <w:outlineLvl w:val="1"/>
    </w:pPr>
    <w:rPr>
      <w:rFonts w:ascii="DINPro-Medium" w:eastAsiaTheme="majorEastAsia" w:hAnsi="DINPro-Medium" w:cstheme="majorBidi"/>
      <w:color w:val="428FB3"/>
      <w:sz w:val="26"/>
      <w:szCs w:val="26"/>
    </w:rPr>
  </w:style>
  <w:style w:type="paragraph" w:styleId="berschrift3">
    <w:name w:val="heading 3"/>
    <w:basedOn w:val="Standard"/>
    <w:next w:val="Standard"/>
    <w:link w:val="berschrift3Zchn"/>
    <w:uiPriority w:val="9"/>
    <w:unhideWhenUsed/>
    <w:qFormat/>
    <w:rsid w:val="00A371A2"/>
    <w:pPr>
      <w:keepNext/>
      <w:keepLines/>
      <w:spacing w:before="40" w:after="40"/>
      <w:outlineLvl w:val="2"/>
    </w:pPr>
    <w:rPr>
      <w:rFonts w:ascii="DINPro-Medium" w:eastAsiaTheme="majorEastAsia" w:hAnsi="DINPro-Medium" w:cstheme="majorBidi"/>
      <w:color w:val="65707A"/>
      <w:sz w:val="24"/>
      <w:szCs w:val="24"/>
    </w:rPr>
  </w:style>
  <w:style w:type="paragraph" w:styleId="berschrift4">
    <w:name w:val="heading 4"/>
    <w:basedOn w:val="Standard"/>
    <w:next w:val="Standard"/>
    <w:link w:val="berschrift4Zchn"/>
    <w:uiPriority w:val="9"/>
    <w:unhideWhenUsed/>
    <w:qFormat/>
    <w:rsid w:val="00250E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2B7A"/>
    <w:pPr>
      <w:ind w:left="720"/>
      <w:contextualSpacing/>
    </w:pPr>
  </w:style>
  <w:style w:type="paragraph" w:styleId="Kopfzeile">
    <w:name w:val="header"/>
    <w:basedOn w:val="Standard"/>
    <w:link w:val="KopfzeileZchn"/>
    <w:uiPriority w:val="99"/>
    <w:unhideWhenUsed/>
    <w:rsid w:val="00EC50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50E2"/>
  </w:style>
  <w:style w:type="paragraph" w:styleId="Fuzeile">
    <w:name w:val="footer"/>
    <w:basedOn w:val="Standard"/>
    <w:link w:val="FuzeileZchn"/>
    <w:uiPriority w:val="99"/>
    <w:unhideWhenUsed/>
    <w:rsid w:val="00EC50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0E2"/>
  </w:style>
  <w:style w:type="character" w:customStyle="1" w:styleId="berschrift1Zchn">
    <w:name w:val="Überschrift 1 Zchn"/>
    <w:basedOn w:val="Absatz-Standardschriftart"/>
    <w:link w:val="berschrift1"/>
    <w:uiPriority w:val="9"/>
    <w:rsid w:val="00D205F3"/>
    <w:rPr>
      <w:rFonts w:ascii="DINPro-Medium" w:eastAsiaTheme="majorEastAsia" w:hAnsi="DINPro-Medium" w:cstheme="majorBidi"/>
      <w:color w:val="952C45"/>
      <w:sz w:val="32"/>
      <w:szCs w:val="32"/>
    </w:rPr>
  </w:style>
  <w:style w:type="character" w:customStyle="1" w:styleId="berschrift2Zchn">
    <w:name w:val="Überschrift 2 Zchn"/>
    <w:basedOn w:val="Absatz-Standardschriftart"/>
    <w:link w:val="berschrift2"/>
    <w:uiPriority w:val="9"/>
    <w:rsid w:val="00D205F3"/>
    <w:rPr>
      <w:rFonts w:ascii="DINPro-Medium" w:eastAsiaTheme="majorEastAsia" w:hAnsi="DINPro-Medium" w:cstheme="majorBidi"/>
      <w:color w:val="428FB3"/>
      <w:sz w:val="26"/>
      <w:szCs w:val="26"/>
    </w:rPr>
  </w:style>
  <w:style w:type="paragraph" w:styleId="KeinLeerraum">
    <w:name w:val="No Spacing"/>
    <w:uiPriority w:val="1"/>
    <w:qFormat/>
    <w:rsid w:val="00CB161D"/>
    <w:pPr>
      <w:spacing w:after="0" w:line="240" w:lineRule="auto"/>
    </w:pPr>
    <w:rPr>
      <w:rFonts w:ascii="DINPro" w:hAnsi="DINPro"/>
    </w:rPr>
  </w:style>
  <w:style w:type="paragraph" w:styleId="Untertitel">
    <w:name w:val="Subtitle"/>
    <w:basedOn w:val="Standard"/>
    <w:next w:val="Standard"/>
    <w:link w:val="UntertitelZchn"/>
    <w:uiPriority w:val="11"/>
    <w:qFormat/>
    <w:rsid w:val="00250EDF"/>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50EDF"/>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sid w:val="00A371A2"/>
    <w:rPr>
      <w:rFonts w:ascii="DINPro-Medium" w:eastAsiaTheme="majorEastAsia" w:hAnsi="DINPro-Medium" w:cstheme="majorBidi"/>
      <w:color w:val="65707A"/>
      <w:sz w:val="24"/>
      <w:szCs w:val="24"/>
    </w:rPr>
  </w:style>
  <w:style w:type="character" w:customStyle="1" w:styleId="berschrift4Zchn">
    <w:name w:val="Überschrift 4 Zchn"/>
    <w:basedOn w:val="Absatz-Standardschriftart"/>
    <w:link w:val="berschrift4"/>
    <w:uiPriority w:val="9"/>
    <w:rsid w:val="00250EDF"/>
    <w:rPr>
      <w:rFonts w:asciiTheme="majorHAnsi" w:eastAsiaTheme="majorEastAsia" w:hAnsiTheme="majorHAnsi" w:cstheme="majorBidi"/>
      <w:i/>
      <w:iCs/>
      <w:color w:val="2F5496" w:themeColor="accent1" w:themeShade="BF"/>
    </w:rPr>
  </w:style>
  <w:style w:type="character" w:styleId="Hyperlink">
    <w:name w:val="Hyperlink"/>
    <w:rsid w:val="00250EDF"/>
    <w:rPr>
      <w:color w:val="000080"/>
      <w:u w:val="single"/>
    </w:rPr>
  </w:style>
  <w:style w:type="character" w:styleId="NichtaufgelsteErwhnung">
    <w:name w:val="Unresolved Mention"/>
    <w:basedOn w:val="Absatz-Standardschriftart"/>
    <w:uiPriority w:val="99"/>
    <w:semiHidden/>
    <w:unhideWhenUsed/>
    <w:rsid w:val="00250EDF"/>
    <w:rPr>
      <w:color w:val="605E5C"/>
      <w:shd w:val="clear" w:color="auto" w:fill="E1DFDD"/>
    </w:rPr>
  </w:style>
  <w:style w:type="table" w:styleId="Tabellenraster">
    <w:name w:val="Table Grid"/>
    <w:basedOn w:val="NormaleTabelle"/>
    <w:uiPriority w:val="39"/>
    <w:rsid w:val="0025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B474C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Fett">
    <w:name w:val="Strong"/>
    <w:aliases w:val="Standard + (Latein) Arial,Rechts:  6 cm,Zeilenabstand:  Genau 16 pt"/>
    <w:qFormat/>
    <w:rsid w:val="00CA75E9"/>
    <w:rPr>
      <w:b/>
      <w:bCs/>
    </w:rPr>
  </w:style>
  <w:style w:type="paragraph" w:styleId="Textkrper3">
    <w:name w:val="Body Text 3"/>
    <w:basedOn w:val="Standard"/>
    <w:link w:val="Textkrper3Zchn"/>
    <w:rsid w:val="002968C9"/>
    <w:pPr>
      <w:spacing w:after="120" w:line="276" w:lineRule="auto"/>
    </w:pPr>
    <w:rPr>
      <w:rFonts w:ascii="Calibri" w:eastAsia="Calibri" w:hAnsi="Calibri" w:cs="Times New Roman"/>
      <w:sz w:val="16"/>
      <w:szCs w:val="16"/>
    </w:rPr>
  </w:style>
  <w:style w:type="character" w:customStyle="1" w:styleId="Textkrper3Zchn">
    <w:name w:val="Textkörper 3 Zchn"/>
    <w:basedOn w:val="Absatz-Standardschriftart"/>
    <w:link w:val="Textkrper3"/>
    <w:rsid w:val="002968C9"/>
    <w:rPr>
      <w:rFonts w:ascii="Calibri" w:eastAsia="Calibri" w:hAnsi="Calibri" w:cs="Times New Roman"/>
      <w:sz w:val="16"/>
      <w:szCs w:val="16"/>
    </w:rPr>
  </w:style>
  <w:style w:type="paragraph" w:styleId="StandardWeb">
    <w:name w:val="Normal (Web)"/>
    <w:basedOn w:val="Standard"/>
    <w:uiPriority w:val="99"/>
    <w:semiHidden/>
    <w:unhideWhenUsed/>
    <w:rsid w:val="002E002C"/>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versal">
    <w:name w:val="versal"/>
    <w:basedOn w:val="Absatz-Standardschriftart"/>
    <w:rsid w:val="002E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948">
      <w:bodyDiv w:val="1"/>
      <w:marLeft w:val="0"/>
      <w:marRight w:val="0"/>
      <w:marTop w:val="0"/>
      <w:marBottom w:val="0"/>
      <w:divBdr>
        <w:top w:val="none" w:sz="0" w:space="0" w:color="auto"/>
        <w:left w:val="none" w:sz="0" w:space="0" w:color="auto"/>
        <w:bottom w:val="none" w:sz="0" w:space="0" w:color="auto"/>
        <w:right w:val="none" w:sz="0" w:space="0" w:color="auto"/>
      </w:divBdr>
    </w:div>
    <w:div w:id="9390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5A24-5858-4A8E-8D13-A1D66F6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Vierling Jana</dc:creator>
  <cp:keywords/>
  <dc:description/>
  <cp:lastModifiedBy>Layer Dominik</cp:lastModifiedBy>
  <cp:revision>24</cp:revision>
  <dcterms:created xsi:type="dcterms:W3CDTF">2021-09-15T06:23:00Z</dcterms:created>
  <dcterms:modified xsi:type="dcterms:W3CDTF">2023-08-21T12:08:00Z</dcterms:modified>
</cp:coreProperties>
</file>