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6C16" w14:textId="77777777" w:rsidR="00183F33" w:rsidRPr="00183F33" w:rsidRDefault="00183F33" w:rsidP="00183F33">
      <w:pPr>
        <w:pStyle w:val="berschrift3"/>
      </w:pPr>
      <w:r w:rsidRPr="00183F33">
        <w:t>EMO 2023 Hannover: Halle 3 / Stand E20</w:t>
      </w:r>
    </w:p>
    <w:p w14:paraId="138CDA7B" w14:textId="1F654402" w:rsidR="000358A3" w:rsidRDefault="00085248" w:rsidP="002968C9">
      <w:pPr>
        <w:pStyle w:val="berschrift2"/>
        <w:rPr>
          <w:color w:val="952C45"/>
          <w:sz w:val="32"/>
          <w:szCs w:val="32"/>
        </w:rPr>
      </w:pPr>
      <w:r>
        <w:rPr>
          <w:color w:val="952C45"/>
          <w:sz w:val="32"/>
          <w:szCs w:val="32"/>
        </w:rPr>
        <w:t xml:space="preserve">Aluminium effizient </w:t>
      </w:r>
      <w:r w:rsidR="00F71875">
        <w:rPr>
          <w:color w:val="952C45"/>
          <w:sz w:val="32"/>
          <w:szCs w:val="32"/>
        </w:rPr>
        <w:t>s</w:t>
      </w:r>
      <w:r>
        <w:rPr>
          <w:color w:val="952C45"/>
          <w:sz w:val="32"/>
          <w:szCs w:val="32"/>
        </w:rPr>
        <w:t>ägen</w:t>
      </w:r>
    </w:p>
    <w:p w14:paraId="1F91B68A" w14:textId="7FB471AE" w:rsidR="00B63B04" w:rsidRDefault="00085248" w:rsidP="002968C9">
      <w:pPr>
        <w:pStyle w:val="berschrift2"/>
      </w:pPr>
      <w:r>
        <w:t xml:space="preserve">Der </w:t>
      </w:r>
      <w:r w:rsidR="00E67DA3">
        <w:t>Aluminium-</w:t>
      </w:r>
      <w:r>
        <w:t xml:space="preserve">Kreissägeautomat </w:t>
      </w:r>
      <w:r w:rsidR="00183F33">
        <w:t>VA-L 500 E</w:t>
      </w:r>
      <w:r>
        <w:t xml:space="preserve"> bietet höchste Ausbringung und Prozesssicherheit</w:t>
      </w:r>
    </w:p>
    <w:p w14:paraId="5E48FBF8" w14:textId="5A999008" w:rsidR="00EB6A5D" w:rsidRDefault="003B4662" w:rsidP="00D205F3">
      <w:r>
        <w:t xml:space="preserve">Mit der </w:t>
      </w:r>
      <w:r w:rsidR="009F1A2F">
        <w:t>VA-L 5</w:t>
      </w:r>
      <w:r w:rsidR="007A46D5">
        <w:t>00</w:t>
      </w:r>
      <w:r w:rsidR="009F1A2F">
        <w:t> </w:t>
      </w:r>
      <w:r w:rsidR="007A46D5">
        <w:t>E</w:t>
      </w:r>
      <w:r>
        <w:t xml:space="preserve"> </w:t>
      </w:r>
      <w:r w:rsidR="00EB6A5D">
        <w:t>bietet</w:t>
      </w:r>
      <w:r>
        <w:t xml:space="preserve"> </w:t>
      </w:r>
      <w:r w:rsidR="006E7844">
        <w:t>Behringer Eisele</w:t>
      </w:r>
      <w:r>
        <w:t xml:space="preserve"> einen </w:t>
      </w:r>
      <w:r w:rsidR="00EB6A5D">
        <w:t xml:space="preserve">Kreissägeautomaten, der konsequent für das Sägen von Aluminium und NE-Metallen konzipiert ist. </w:t>
      </w:r>
      <w:r w:rsidR="00460A60">
        <w:t>Ein schonendes Materialhandlin</w:t>
      </w:r>
      <w:r w:rsidR="009A7D3C">
        <w:t>g</w:t>
      </w:r>
      <w:r w:rsidR="00460A60">
        <w:t xml:space="preserve">, große Ausbringung, kurze Restlängen und eine prozesssichere Späneentsorgung standen im Fokus bei der Entwicklung der </w:t>
      </w:r>
      <w:r w:rsidR="009A7D3C">
        <w:t xml:space="preserve">VA-L </w:t>
      </w:r>
      <w:r w:rsidR="00460A60">
        <w:t>Baureihe.</w:t>
      </w:r>
      <w:r w:rsidR="00765779">
        <w:t xml:space="preserve"> Die VA-L 500 E ist das Einstiegsmodell </w:t>
      </w:r>
      <w:r w:rsidR="008E514D">
        <w:t>in der Serie</w:t>
      </w:r>
      <w:r w:rsidR="004F07E4">
        <w:t xml:space="preserve"> </w:t>
      </w:r>
      <w:r w:rsidR="00765779">
        <w:t>und deckt durch den Einsatz hartmetallbestückter Sägeblätter bis 500 mm einen Schnittbereich bis 175 mm im Durchmesser ab.</w:t>
      </w:r>
    </w:p>
    <w:p w14:paraId="6AD1E5E0" w14:textId="33D6E2C3" w:rsidR="0025402F" w:rsidRDefault="00D205F3" w:rsidP="00D205F3">
      <w:r w:rsidRPr="00D205F3">
        <w:t xml:space="preserve">Sowohl im Vollmaterial </w:t>
      </w:r>
      <w:r w:rsidR="004F07E4">
        <w:t>als</w:t>
      </w:r>
      <w:r w:rsidRPr="00D205F3">
        <w:t xml:space="preserve"> auch bei Rohren und Profilen mit anspruchsvoller Querschnittgeometrie punktet die leistungsstarke </w:t>
      </w:r>
      <w:r w:rsidR="009A7D3C">
        <w:t>Aluminiumkreissäge</w:t>
      </w:r>
      <w:r w:rsidRPr="00D205F3">
        <w:t xml:space="preserve"> mit konkurrenzlos hoh</w:t>
      </w:r>
      <w:r w:rsidR="00460A60">
        <w:t xml:space="preserve">em Anlagendurchsatz. </w:t>
      </w:r>
      <w:r w:rsidR="0025402F">
        <w:t xml:space="preserve">Die kurze Reststücklänge von nur </w:t>
      </w:r>
      <w:r w:rsidR="007A46D5">
        <w:t>9</w:t>
      </w:r>
      <w:r w:rsidR="0025402F">
        <w:t>0</w:t>
      </w:r>
      <w:r w:rsidR="00085248">
        <w:t> </w:t>
      </w:r>
      <w:r w:rsidR="0025402F">
        <w:t>mm im automatischen Betrieb spart dabei teures Material.</w:t>
      </w:r>
      <w:r w:rsidR="008E7BB9">
        <w:t xml:space="preserve"> Ihr Nachschubgreifer mit gesteuerter Nullkante dient dem schonenden Materialhandling</w:t>
      </w:r>
      <w:r w:rsidR="009A7D3C">
        <w:t xml:space="preserve"> und verhindert </w:t>
      </w:r>
      <w:r w:rsidR="009F698F">
        <w:t>Beschädigungen der Materialoberfläche</w:t>
      </w:r>
      <w:r w:rsidR="008E7BB9">
        <w:t xml:space="preserve">. </w:t>
      </w:r>
      <w:r w:rsidR="009F698F">
        <w:t xml:space="preserve">Hierzu werden </w:t>
      </w:r>
      <w:r w:rsidR="004F6E87">
        <w:t xml:space="preserve">die Aluminium-Stangen </w:t>
      </w:r>
      <w:r w:rsidR="009F698F">
        <w:t xml:space="preserve">beim Positionieren </w:t>
      </w:r>
      <w:r w:rsidR="004F6E87">
        <w:t>von der Materialauflage</w:t>
      </w:r>
      <w:r w:rsidR="008E7BB9">
        <w:t xml:space="preserve"> </w:t>
      </w:r>
      <w:r w:rsidR="004F6E87">
        <w:t>angehoben und von der Festbacke abgerückt.</w:t>
      </w:r>
    </w:p>
    <w:p w14:paraId="5B02A514" w14:textId="025D814F" w:rsidR="00085248" w:rsidRDefault="00085248" w:rsidP="00085248">
      <w:pPr>
        <w:pStyle w:val="berschrift2"/>
      </w:pPr>
      <w:r>
        <w:t>Exzellente Oberflächenqualität</w:t>
      </w:r>
    </w:p>
    <w:p w14:paraId="1194C165" w14:textId="17EF338B" w:rsidR="008E7BB9" w:rsidRDefault="008E7BB9" w:rsidP="00D205F3">
      <w:r w:rsidRPr="00D205F3">
        <w:t>Eine robuste Konstruktionsweise mit moderner Antriebstechnik für die Vorschubachse und eine äußerst steife Sägespindellagerung sorgen für einen optimalen, vibrationsarmen Schneidprozess</w:t>
      </w:r>
      <w:r>
        <w:t xml:space="preserve">. Die </w:t>
      </w:r>
      <w:r w:rsidR="007C73F9">
        <w:t>VA-L</w:t>
      </w:r>
      <w:r>
        <w:t xml:space="preserve"> 150 E kann damit Anforderungen hinsichtlich der Oberfläche von </w:t>
      </w:r>
      <w:proofErr w:type="spellStart"/>
      <w:r w:rsidRPr="00085248">
        <w:t>Rz</w:t>
      </w:r>
      <w:proofErr w:type="spellEnd"/>
      <w:r w:rsidRPr="00085248">
        <w:t xml:space="preserve"> &lt;</w:t>
      </w:r>
      <w:r w:rsidR="006E7844">
        <w:t> </w:t>
      </w:r>
      <w:r w:rsidRPr="00085248">
        <w:t>8</w:t>
      </w:r>
      <w:r>
        <w:t> </w:t>
      </w:r>
      <w:r w:rsidRPr="00085248">
        <w:t>µm und Abschnitttoleranzen &lt;</w:t>
      </w:r>
      <w:r w:rsidR="006E7844">
        <w:t> </w:t>
      </w:r>
      <w:r w:rsidRPr="00085248">
        <w:t>0,1</w:t>
      </w:r>
      <w:r>
        <w:t> </w:t>
      </w:r>
      <w:r w:rsidRPr="00085248">
        <w:t>mm erfüllen</w:t>
      </w:r>
      <w:r>
        <w:t xml:space="preserve">. Die Werkstücke können </w:t>
      </w:r>
      <w:r w:rsidR="004F6E87">
        <w:t xml:space="preserve">daher </w:t>
      </w:r>
      <w:r>
        <w:t xml:space="preserve">in vielen Fällen ohne Nachbearbeitung den </w:t>
      </w:r>
      <w:r w:rsidR="006E7844">
        <w:t>folgenden</w:t>
      </w:r>
      <w:r>
        <w:t xml:space="preserve"> Arbeitsgängen zugeführt werden.</w:t>
      </w:r>
    </w:p>
    <w:p w14:paraId="4BD2191B" w14:textId="49E3580A" w:rsidR="00D205F3" w:rsidRDefault="00D205F3" w:rsidP="00D205F3">
      <w:pPr>
        <w:pStyle w:val="berschrift2"/>
      </w:pPr>
      <w:r>
        <w:t>Kürzere Nebenzeiten</w:t>
      </w:r>
    </w:p>
    <w:p w14:paraId="0EF1FC96" w14:textId="116B068D" w:rsidR="003E2E48" w:rsidRDefault="008E7BB9" w:rsidP="008E7BB9">
      <w:r>
        <w:t xml:space="preserve">Der </w:t>
      </w:r>
      <w:r w:rsidR="004F6E87">
        <w:t xml:space="preserve">servomotorische Sägevorschub definiert eine neue Leistungsklasse, die mit konstantem Sägevorschub deutlich höhere Schnittleistungen erzielt. </w:t>
      </w:r>
      <w:r w:rsidR="005127F1">
        <w:t xml:space="preserve">Bei der Optimierung des Anlagendurchsatzes liegt wegen der kurzen Schnittzeiten ein Hauptaugenmerk auf der Reduktion von Nebenzeiten. </w:t>
      </w:r>
      <w:r w:rsidR="004F6E87">
        <w:t>Durch die genaue Positionierung des Sägekopfes am Material und die schnellen Positionierbewegungen werden Nebenzeiten deutlich minimiert.</w:t>
      </w:r>
      <w:r w:rsidR="00DE7998">
        <w:t xml:space="preserve"> Die pneumatische Materialspannung mit Kurzhubzylindern und der Nachschubgreifer mit </w:t>
      </w:r>
      <w:r w:rsidR="003E2E48">
        <w:t xml:space="preserve">Verfahrgeschwindigkeiten </w:t>
      </w:r>
      <w:r w:rsidR="00DE7998">
        <w:t>bis 1.000</w:t>
      </w:r>
      <w:r w:rsidR="00183F33">
        <w:t> </w:t>
      </w:r>
      <w:r w:rsidR="00DE7998">
        <w:t>mm</w:t>
      </w:r>
      <w:r w:rsidR="003E2E48">
        <w:t>/s gewährleisten eine schnelle Materialpositionierung. Als positiver Nebeneffekt kann durch den kompletten Verzicht auf Maschinenhydraulik ein nachhaltiges Umweltmanagement denkbar einfach realisiert werden.</w:t>
      </w:r>
    </w:p>
    <w:p w14:paraId="51986152" w14:textId="1A41987D" w:rsidR="003E2E48" w:rsidRDefault="003E2E48" w:rsidP="006E7844">
      <w:pPr>
        <w:pStyle w:val="berschrift2"/>
      </w:pPr>
      <w:r>
        <w:lastRenderedPageBreak/>
        <w:t>Höchstmaß an Sicherheit</w:t>
      </w:r>
    </w:p>
    <w:p w14:paraId="6D8E76D5" w14:textId="7FFC1B08" w:rsidR="002E002C" w:rsidRDefault="002E002C" w:rsidP="00D205F3">
      <w:r>
        <w:t>Arbeitsschutz und Ergonomie stehen im Fokus des einzigartigen VA-L Maschinenkonzepts. Der Arbeitsbereich der Aluminiumkreissäge ist serienmäßig komplett gekapselt</w:t>
      </w:r>
      <w:r w:rsidR="00BF0345">
        <w:t xml:space="preserve">. </w:t>
      </w:r>
      <w:r>
        <w:t xml:space="preserve">Die dichte Umhausung </w:t>
      </w:r>
      <w:r w:rsidR="00BF0345">
        <w:t xml:space="preserve">schließt eine Verletzungsgefahr durch manuelles Eingreifen während des Sägeprozesses praktisch aus und reduziert drastisch die Geräuschemission. </w:t>
      </w:r>
      <w:r w:rsidR="00AB7546">
        <w:t xml:space="preserve">Die Entsorgung der anfallenden Aluminiumspäne und -stäube erfolgt prozesssicher durch Anschluss an eine externe Absauganlage. </w:t>
      </w:r>
      <w:r w:rsidR="00BF0345">
        <w:t>Die Umhausung kann außerdem großflächig geöffnet werden, sodass alle wichtigen Komponenten für Reinigungs- und Wartungsarbeiten sehr gut zugänglich sind.</w:t>
      </w:r>
    </w:p>
    <w:p w14:paraId="05A5F513" w14:textId="4AB7946C" w:rsidR="0085398C" w:rsidRDefault="0085398C" w:rsidP="00D205F3"/>
    <w:p w14:paraId="7FC5C7C0" w14:textId="618D0CC1" w:rsidR="0085398C" w:rsidRDefault="0085398C" w:rsidP="00D205F3"/>
    <w:p w14:paraId="7B2F39A0" w14:textId="362A34C2" w:rsidR="0085398C" w:rsidRDefault="0085398C" w:rsidP="0085398C">
      <w:pPr>
        <w:pStyle w:val="berschrift1"/>
      </w:pPr>
      <w:r>
        <w:t>Bildunterschriften: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85398C" w14:paraId="7075098E" w14:textId="77777777" w:rsidTr="00DE4B7C">
        <w:tc>
          <w:tcPr>
            <w:tcW w:w="3821" w:type="dxa"/>
          </w:tcPr>
          <w:p w14:paraId="122E3A14" w14:textId="4DBB0190" w:rsidR="0085398C" w:rsidRDefault="0085398C" w:rsidP="00D205F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433783" wp14:editId="6C3F9FF3">
                  <wp:simplePos x="791570" y="4640239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160000" cy="1519592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51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vAlign w:val="center"/>
          </w:tcPr>
          <w:p w14:paraId="1276BE73" w14:textId="25826BE7" w:rsidR="0085398C" w:rsidRDefault="0085398C" w:rsidP="00DE4B7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ED087D" wp14:editId="6DB4E1EE">
                  <wp:simplePos x="3220872" y="4640239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160000" cy="1436613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3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398C" w14:paraId="166F94B1" w14:textId="77777777" w:rsidTr="0085398C">
        <w:tc>
          <w:tcPr>
            <w:tcW w:w="3821" w:type="dxa"/>
          </w:tcPr>
          <w:p w14:paraId="54FC8D3D" w14:textId="5BEFC974" w:rsidR="0085398C" w:rsidRDefault="0085398C" w:rsidP="00D205F3">
            <w:r>
              <w:t>Die VA-L 500 E ist Spezialist für Massenschnitte von Aluminium und NE-Metallen.</w:t>
            </w:r>
          </w:p>
        </w:tc>
        <w:tc>
          <w:tcPr>
            <w:tcW w:w="3822" w:type="dxa"/>
          </w:tcPr>
          <w:p w14:paraId="77C3325A" w14:textId="73B5057B" w:rsidR="0085398C" w:rsidRDefault="0085398C" w:rsidP="0085398C">
            <w:pPr>
              <w:jc w:val="left"/>
            </w:pPr>
            <w:r>
              <w:t xml:space="preserve">Die </w:t>
            </w:r>
            <w:proofErr w:type="spellStart"/>
            <w:r>
              <w:t>Servo</w:t>
            </w:r>
            <w:proofErr w:type="spellEnd"/>
            <w:r>
              <w:t>-Schwinge der VA-L Baureihe ermöglicht durch konstanten Spanabtrag deutlich gesteigerte Schnittleistungen.</w:t>
            </w:r>
          </w:p>
        </w:tc>
      </w:tr>
    </w:tbl>
    <w:p w14:paraId="0C36C022" w14:textId="77777777" w:rsidR="0085398C" w:rsidRPr="009F698F" w:rsidRDefault="0085398C" w:rsidP="00D205F3"/>
    <w:sectPr w:rsidR="0085398C" w:rsidRPr="009F698F" w:rsidSect="00840AB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438" w:right="311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58DA" w14:textId="77777777" w:rsidR="00B63B04" w:rsidRDefault="00B63B04" w:rsidP="00EC50E2">
      <w:pPr>
        <w:spacing w:after="0" w:line="240" w:lineRule="auto"/>
      </w:pPr>
      <w:r>
        <w:separator/>
      </w:r>
    </w:p>
  </w:endnote>
  <w:endnote w:type="continuationSeparator" w:id="0">
    <w:p w14:paraId="32545E16" w14:textId="77777777" w:rsidR="00B63B04" w:rsidRDefault="00B63B04" w:rsidP="00EC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7939" w:tblpY="181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1"/>
    </w:tblGrid>
    <w:tr w:rsidR="008769D7" w14:paraId="35965D15" w14:textId="77777777" w:rsidTr="008769D7">
      <w:tc>
        <w:tcPr>
          <w:tcW w:w="3681" w:type="dxa"/>
        </w:tcPr>
        <w:p w14:paraId="51A80360" w14:textId="73ADB97D" w:rsidR="008769D7" w:rsidRDefault="008769D7" w:rsidP="008769D7">
          <w:pPr>
            <w:pStyle w:val="Fuzeile"/>
            <w:jc w:val="right"/>
          </w:pPr>
          <w:r>
            <w:t xml:space="preserve">Kirchardt, </w:t>
          </w:r>
          <w:r w:rsidR="00615825">
            <w:t xml:space="preserve">im </w:t>
          </w:r>
          <w:r w:rsidR="00183F33">
            <w:t>September</w:t>
          </w:r>
          <w:r w:rsidR="00615825">
            <w:t xml:space="preserve"> 202</w:t>
          </w:r>
          <w:r w:rsidR="00183F33">
            <w:t>3</w:t>
          </w:r>
        </w:p>
      </w:tc>
    </w:tr>
  </w:tbl>
  <w:p w14:paraId="647DB4FC" w14:textId="77777777" w:rsidR="008769D7" w:rsidRDefault="00876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A2AA" w14:textId="77777777" w:rsidR="00B63B04" w:rsidRDefault="00B63B04" w:rsidP="00EC50E2">
      <w:pPr>
        <w:spacing w:after="0" w:line="240" w:lineRule="auto"/>
      </w:pPr>
      <w:r>
        <w:separator/>
      </w:r>
    </w:p>
  </w:footnote>
  <w:footnote w:type="continuationSeparator" w:id="0">
    <w:p w14:paraId="6A3CEACE" w14:textId="77777777" w:rsidR="00B63B04" w:rsidRDefault="00B63B04" w:rsidP="00EC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86EA" w14:textId="77777777" w:rsidR="00EC50E2" w:rsidRDefault="00183F33">
    <w:pPr>
      <w:pStyle w:val="Kopfzeile"/>
    </w:pPr>
    <w:r>
      <w:rPr>
        <w:noProof/>
      </w:rPr>
      <w:pict w14:anchorId="21330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6" o:spid="_x0000_s206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Layout Marketing ID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1135" w:tblpY="28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0"/>
    </w:tblGrid>
    <w:tr w:rsidR="008769D7" w:rsidRPr="00183F33" w14:paraId="19EB7313" w14:textId="77777777" w:rsidTr="00641BD6">
      <w:trPr>
        <w:trHeight w:val="1247"/>
      </w:trPr>
      <w:tc>
        <w:tcPr>
          <w:tcW w:w="6520" w:type="dxa"/>
          <w:vAlign w:val="center"/>
        </w:tcPr>
        <w:p w14:paraId="5943CDBA" w14:textId="77777777" w:rsidR="00B474C0" w:rsidRPr="008E514D" w:rsidRDefault="00B474C0" w:rsidP="00B474C0">
          <w:pPr>
            <w:rPr>
              <w:sz w:val="32"/>
              <w:szCs w:val="32"/>
              <w:lang w:val="fr-FR"/>
            </w:rPr>
          </w:pPr>
          <w:proofErr w:type="spellStart"/>
          <w:r w:rsidRPr="008E514D">
            <w:rPr>
              <w:sz w:val="32"/>
              <w:szCs w:val="32"/>
              <w:lang w:val="fr-FR"/>
            </w:rPr>
            <w:t>Presseinformation</w:t>
          </w:r>
          <w:proofErr w:type="spellEnd"/>
        </w:p>
        <w:p w14:paraId="19383F99" w14:textId="77777777" w:rsidR="00B474C0" w:rsidRPr="008E514D" w:rsidRDefault="00B474C0" w:rsidP="00B474C0">
          <w:pPr>
            <w:rPr>
              <w:sz w:val="32"/>
              <w:szCs w:val="32"/>
              <w:lang w:val="fr-FR"/>
            </w:rPr>
          </w:pPr>
          <w:proofErr w:type="spellStart"/>
          <w:r w:rsidRPr="008E514D">
            <w:rPr>
              <w:sz w:val="32"/>
              <w:szCs w:val="32"/>
              <w:lang w:val="fr-FR"/>
            </w:rPr>
            <w:t>Press</w:t>
          </w:r>
          <w:proofErr w:type="spellEnd"/>
          <w:r w:rsidRPr="008E514D">
            <w:rPr>
              <w:sz w:val="32"/>
              <w:szCs w:val="32"/>
              <w:lang w:val="fr-FR"/>
            </w:rPr>
            <w:t xml:space="preserve"> Release</w:t>
          </w:r>
        </w:p>
        <w:p w14:paraId="1DECA10F" w14:textId="77777777" w:rsidR="008769D7" w:rsidRPr="008E514D" w:rsidRDefault="00B474C0" w:rsidP="00B474C0">
          <w:pPr>
            <w:rPr>
              <w:lang w:val="fr-FR"/>
            </w:rPr>
          </w:pPr>
          <w:r w:rsidRPr="008E514D">
            <w:rPr>
              <w:sz w:val="32"/>
              <w:szCs w:val="32"/>
              <w:lang w:val="fr-FR"/>
            </w:rPr>
            <w:t>Communiqué de presse</w:t>
          </w:r>
        </w:p>
      </w:tc>
    </w:tr>
  </w:tbl>
  <w:p w14:paraId="78AA6356" w14:textId="77777777" w:rsidR="00EC50E2" w:rsidRPr="0005063A" w:rsidRDefault="00183F33">
    <w:pPr>
      <w:pStyle w:val="Kopfzeile"/>
      <w:rPr>
        <w:lang w:val="en-GB"/>
      </w:rPr>
    </w:pPr>
    <w:r>
      <w:rPr>
        <w:noProof/>
        <w:lang w:val="en-GB"/>
      </w:rPr>
      <w:pict w14:anchorId="3DAC9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7" o:spid="_x0000_s2063" type="#_x0000_t75" style="position:absolute;left:0;text-align:left;margin-left:0;margin-top:0;width:595.2pt;height:841.9pt;z-index:-251656192;mso-position-horizontal:absolute;mso-position-horizontal-relative:page;mso-position-vertical:absolute;mso-position-vertical-relative:page" o:allowincell="f">
          <v:imagedata r:id="rId1" o:title="Layout Marketing ID202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FF86" w14:textId="77777777" w:rsidR="00EC50E2" w:rsidRDefault="00183F33">
    <w:pPr>
      <w:pStyle w:val="Kopfzeile"/>
    </w:pPr>
    <w:r>
      <w:rPr>
        <w:noProof/>
      </w:rPr>
      <w:pict w14:anchorId="20C61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5" o:spid="_x0000_s206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Layout Marketing ID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DA7"/>
    <w:multiLevelType w:val="hybridMultilevel"/>
    <w:tmpl w:val="A7C6F6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79D"/>
    <w:multiLevelType w:val="hybridMultilevel"/>
    <w:tmpl w:val="436CDC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437E"/>
    <w:multiLevelType w:val="hybridMultilevel"/>
    <w:tmpl w:val="DC7AE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DE4"/>
    <w:multiLevelType w:val="hybridMultilevel"/>
    <w:tmpl w:val="B7F4B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B2E6B"/>
    <w:multiLevelType w:val="hybridMultilevel"/>
    <w:tmpl w:val="E8CA2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392A"/>
    <w:multiLevelType w:val="hybridMultilevel"/>
    <w:tmpl w:val="76F89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025D6"/>
    <w:multiLevelType w:val="hybridMultilevel"/>
    <w:tmpl w:val="8536F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0805"/>
    <w:multiLevelType w:val="hybridMultilevel"/>
    <w:tmpl w:val="BA9E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D5DD2"/>
    <w:multiLevelType w:val="hybridMultilevel"/>
    <w:tmpl w:val="2FAC2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63F92"/>
    <w:multiLevelType w:val="hybridMultilevel"/>
    <w:tmpl w:val="E9B0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D28B9"/>
    <w:multiLevelType w:val="hybridMultilevel"/>
    <w:tmpl w:val="1C762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D54D1"/>
    <w:multiLevelType w:val="hybridMultilevel"/>
    <w:tmpl w:val="306E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00538">
    <w:abstractNumId w:val="1"/>
  </w:num>
  <w:num w:numId="2" w16cid:durableId="1720277671">
    <w:abstractNumId w:val="0"/>
  </w:num>
  <w:num w:numId="3" w16cid:durableId="2126994400">
    <w:abstractNumId w:val="11"/>
  </w:num>
  <w:num w:numId="4" w16cid:durableId="53352933">
    <w:abstractNumId w:val="8"/>
  </w:num>
  <w:num w:numId="5" w16cid:durableId="1982343683">
    <w:abstractNumId w:val="10"/>
  </w:num>
  <w:num w:numId="6" w16cid:durableId="1270626853">
    <w:abstractNumId w:val="2"/>
  </w:num>
  <w:num w:numId="7" w16cid:durableId="1731230883">
    <w:abstractNumId w:val="3"/>
  </w:num>
  <w:num w:numId="8" w16cid:durableId="536357867">
    <w:abstractNumId w:val="9"/>
  </w:num>
  <w:num w:numId="9" w16cid:durableId="780535957">
    <w:abstractNumId w:val="6"/>
  </w:num>
  <w:num w:numId="10" w16cid:durableId="724522547">
    <w:abstractNumId w:val="4"/>
  </w:num>
  <w:num w:numId="11" w16cid:durableId="841775623">
    <w:abstractNumId w:val="7"/>
  </w:num>
  <w:num w:numId="12" w16cid:durableId="272636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04"/>
    <w:rsid w:val="00005F6C"/>
    <w:rsid w:val="00033102"/>
    <w:rsid w:val="000358A3"/>
    <w:rsid w:val="0005063A"/>
    <w:rsid w:val="00085248"/>
    <w:rsid w:val="00094934"/>
    <w:rsid w:val="00123E97"/>
    <w:rsid w:val="00183F33"/>
    <w:rsid w:val="001B32F2"/>
    <w:rsid w:val="001C1767"/>
    <w:rsid w:val="001E7C4A"/>
    <w:rsid w:val="00211464"/>
    <w:rsid w:val="00243F71"/>
    <w:rsid w:val="00250EDF"/>
    <w:rsid w:val="0025402F"/>
    <w:rsid w:val="002652FB"/>
    <w:rsid w:val="00270A71"/>
    <w:rsid w:val="00281446"/>
    <w:rsid w:val="002968C9"/>
    <w:rsid w:val="002A4347"/>
    <w:rsid w:val="002A46DB"/>
    <w:rsid w:val="002E002C"/>
    <w:rsid w:val="002E2586"/>
    <w:rsid w:val="002F0F5B"/>
    <w:rsid w:val="003002A7"/>
    <w:rsid w:val="0032272F"/>
    <w:rsid w:val="00322C44"/>
    <w:rsid w:val="0033062C"/>
    <w:rsid w:val="00366F73"/>
    <w:rsid w:val="003A048E"/>
    <w:rsid w:val="003B2956"/>
    <w:rsid w:val="003B4662"/>
    <w:rsid w:val="003E2E48"/>
    <w:rsid w:val="00431D17"/>
    <w:rsid w:val="00460A60"/>
    <w:rsid w:val="004770D1"/>
    <w:rsid w:val="004D413B"/>
    <w:rsid w:val="004F07E4"/>
    <w:rsid w:val="004F6E87"/>
    <w:rsid w:val="005127F1"/>
    <w:rsid w:val="00533700"/>
    <w:rsid w:val="00574819"/>
    <w:rsid w:val="00593AD5"/>
    <w:rsid w:val="005D089F"/>
    <w:rsid w:val="00615825"/>
    <w:rsid w:val="00641BD6"/>
    <w:rsid w:val="00651B68"/>
    <w:rsid w:val="006A1245"/>
    <w:rsid w:val="006E7844"/>
    <w:rsid w:val="00743B1D"/>
    <w:rsid w:val="00765779"/>
    <w:rsid w:val="007A46D5"/>
    <w:rsid w:val="007C73F9"/>
    <w:rsid w:val="007C7958"/>
    <w:rsid w:val="00840AB0"/>
    <w:rsid w:val="00843F5C"/>
    <w:rsid w:val="0085398C"/>
    <w:rsid w:val="008769D7"/>
    <w:rsid w:val="008E514D"/>
    <w:rsid w:val="008E7BB9"/>
    <w:rsid w:val="00940D3E"/>
    <w:rsid w:val="00981758"/>
    <w:rsid w:val="00994EEF"/>
    <w:rsid w:val="009A3AE4"/>
    <w:rsid w:val="009A7D3C"/>
    <w:rsid w:val="009F1A2F"/>
    <w:rsid w:val="009F698F"/>
    <w:rsid w:val="00A371A2"/>
    <w:rsid w:val="00A6003E"/>
    <w:rsid w:val="00A93D5A"/>
    <w:rsid w:val="00AB7546"/>
    <w:rsid w:val="00AC6F04"/>
    <w:rsid w:val="00AD6E9C"/>
    <w:rsid w:val="00AD7EA2"/>
    <w:rsid w:val="00B474C0"/>
    <w:rsid w:val="00B63B04"/>
    <w:rsid w:val="00B91147"/>
    <w:rsid w:val="00B97DFC"/>
    <w:rsid w:val="00BF0345"/>
    <w:rsid w:val="00BF2B85"/>
    <w:rsid w:val="00BF7665"/>
    <w:rsid w:val="00C608DE"/>
    <w:rsid w:val="00C75CD7"/>
    <w:rsid w:val="00C7630A"/>
    <w:rsid w:val="00CA0731"/>
    <w:rsid w:val="00CA75E9"/>
    <w:rsid w:val="00CB161D"/>
    <w:rsid w:val="00CB2B7A"/>
    <w:rsid w:val="00CC2094"/>
    <w:rsid w:val="00D205F3"/>
    <w:rsid w:val="00D4467A"/>
    <w:rsid w:val="00D8501D"/>
    <w:rsid w:val="00DB5A64"/>
    <w:rsid w:val="00DD3BDC"/>
    <w:rsid w:val="00DE424D"/>
    <w:rsid w:val="00DE4B7C"/>
    <w:rsid w:val="00DE7998"/>
    <w:rsid w:val="00DF1BFF"/>
    <w:rsid w:val="00E21EF9"/>
    <w:rsid w:val="00E66686"/>
    <w:rsid w:val="00E67DA3"/>
    <w:rsid w:val="00E91F5A"/>
    <w:rsid w:val="00EB6A5D"/>
    <w:rsid w:val="00EC10C1"/>
    <w:rsid w:val="00EC50E2"/>
    <w:rsid w:val="00EC5FCB"/>
    <w:rsid w:val="00F71875"/>
    <w:rsid w:val="00F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B57C5C6"/>
  <w15:chartTrackingRefBased/>
  <w15:docId w15:val="{13739CE1-4945-46ED-B7D7-FF2D9F5E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05F3"/>
    <w:pPr>
      <w:jc w:val="both"/>
    </w:pPr>
    <w:rPr>
      <w:rFonts w:ascii="DINPro" w:hAnsi="DIN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05F3"/>
    <w:pPr>
      <w:keepNext/>
      <w:keepLines/>
      <w:jc w:val="left"/>
      <w:outlineLvl w:val="0"/>
    </w:pPr>
    <w:rPr>
      <w:rFonts w:ascii="DINPro-Medium" w:eastAsiaTheme="majorEastAsia" w:hAnsi="DINPro-Medium" w:cstheme="majorBidi"/>
      <w:color w:val="952C4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05F3"/>
    <w:pPr>
      <w:keepNext/>
      <w:keepLines/>
      <w:spacing w:before="40" w:after="80"/>
      <w:jc w:val="left"/>
      <w:outlineLvl w:val="1"/>
    </w:pPr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71A2"/>
    <w:pPr>
      <w:keepNext/>
      <w:keepLines/>
      <w:spacing w:before="40" w:after="40"/>
      <w:outlineLvl w:val="2"/>
    </w:pPr>
    <w:rPr>
      <w:rFonts w:ascii="DINPro-Medium" w:eastAsiaTheme="majorEastAsia" w:hAnsi="DINPro-Medium" w:cstheme="majorBidi"/>
      <w:color w:val="65707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B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0E2"/>
  </w:style>
  <w:style w:type="paragraph" w:styleId="Fuzeile">
    <w:name w:val="footer"/>
    <w:basedOn w:val="Standard"/>
    <w:link w:val="Fu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0E2"/>
  </w:style>
  <w:style w:type="character" w:customStyle="1" w:styleId="berschrift1Zchn">
    <w:name w:val="Überschrift 1 Zchn"/>
    <w:basedOn w:val="Absatz-Standardschriftart"/>
    <w:link w:val="berschrift1"/>
    <w:uiPriority w:val="9"/>
    <w:rsid w:val="00D205F3"/>
    <w:rPr>
      <w:rFonts w:ascii="DINPro-Medium" w:eastAsiaTheme="majorEastAsia" w:hAnsi="DINPro-Medium" w:cstheme="majorBidi"/>
      <w:color w:val="952C4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05F3"/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KeinLeerraum">
    <w:name w:val="No Spacing"/>
    <w:uiPriority w:val="1"/>
    <w:qFormat/>
    <w:rsid w:val="00CB161D"/>
    <w:pPr>
      <w:spacing w:after="0" w:line="240" w:lineRule="auto"/>
    </w:pPr>
    <w:rPr>
      <w:rFonts w:ascii="DINPro" w:hAnsi="DINPr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ED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EDF"/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71A2"/>
    <w:rPr>
      <w:rFonts w:ascii="DINPro-Medium" w:eastAsiaTheme="majorEastAsia" w:hAnsi="DINPro-Medium" w:cstheme="majorBidi"/>
      <w:color w:val="65707A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0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rsid w:val="00250EDF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E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5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474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Fett">
    <w:name w:val="Strong"/>
    <w:aliases w:val="Standard + (Latein) Arial,Rechts:  6 cm,Zeilenabstand:  Genau 16 pt"/>
    <w:qFormat/>
    <w:rsid w:val="00CA75E9"/>
    <w:rPr>
      <w:b/>
      <w:bCs/>
    </w:rPr>
  </w:style>
  <w:style w:type="paragraph" w:styleId="Textkrper3">
    <w:name w:val="Body Text 3"/>
    <w:basedOn w:val="Standard"/>
    <w:link w:val="Textkrper3Zchn"/>
    <w:rsid w:val="002968C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2968C9"/>
    <w:rPr>
      <w:rFonts w:ascii="Calibri" w:eastAsia="Calibri" w:hAnsi="Calibri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00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ersal">
    <w:name w:val="versal"/>
    <w:basedOn w:val="Absatz-Standardschriftart"/>
    <w:rsid w:val="002E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5A24-5858-4A8E-8D13-A1D66F6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Vierling Jana</dc:creator>
  <cp:keywords/>
  <dc:description/>
  <cp:lastModifiedBy>Layer Dominik</cp:lastModifiedBy>
  <cp:revision>23</cp:revision>
  <dcterms:created xsi:type="dcterms:W3CDTF">2021-09-15T06:23:00Z</dcterms:created>
  <dcterms:modified xsi:type="dcterms:W3CDTF">2023-08-21T12:09:00Z</dcterms:modified>
</cp:coreProperties>
</file>